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8BCE" w14:textId="77777777" w:rsidR="00D95663" w:rsidRPr="00B81C68" w:rsidRDefault="00D95663" w:rsidP="00D95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</w:pPr>
      <w:r w:rsidRPr="00B81C6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  <w:t xml:space="preserve">Szergény Községi Önkormányzat az Emberi Erőforrás Minisztériummal együttműködve ezennel kiírja a </w:t>
      </w:r>
    </w:p>
    <w:p w14:paraId="720B3B7E" w14:textId="77777777" w:rsidR="00D95663" w:rsidRPr="00B81C68" w:rsidRDefault="00D95663" w:rsidP="00D95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</w:pPr>
      <w:r w:rsidRPr="00B81C6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  <w:t xml:space="preserve">2019. évre a </w:t>
      </w:r>
      <w:proofErr w:type="spellStart"/>
      <w:r w:rsidRPr="00B81C6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  <w:t>Bursa</w:t>
      </w:r>
      <w:proofErr w:type="spellEnd"/>
      <w:r w:rsidRPr="00B81C6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  <w:t xml:space="preserve"> Hungarica Felsőoktatási Önkormányzati </w:t>
      </w:r>
    </w:p>
    <w:p w14:paraId="33F652ED" w14:textId="77777777" w:rsidR="00D95663" w:rsidRPr="00B81C68" w:rsidRDefault="00D95663" w:rsidP="00D95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B81C68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hu-HU"/>
        </w:rPr>
        <w:t>pályázatait.</w:t>
      </w:r>
    </w:p>
    <w:p w14:paraId="0BD81535" w14:textId="77777777" w:rsidR="00D95663" w:rsidRPr="00235892" w:rsidRDefault="00D95663" w:rsidP="00D9566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</w:p>
    <w:p w14:paraId="7BB25430" w14:textId="77777777" w:rsidR="00D95663" w:rsidRPr="00235892" w:rsidRDefault="00D95663" w:rsidP="00D956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354AFA6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Szergény Községi Önkormányzat az Emberi Erőforrás Minisztériummal együttműködve 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br/>
        <w:t xml:space="preserve">ezennel kiírja a 2018/2019. évre a </w:t>
      </w:r>
      <w:proofErr w:type="spell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Bursa</w:t>
      </w:r>
      <w:proofErr w:type="spell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Hungarica Felsőoktatási Önkormányzati:</w:t>
      </w:r>
    </w:p>
    <w:p w14:paraId="62E330AB" w14:textId="77777777" w:rsidR="00D95663" w:rsidRPr="00235892" w:rsidRDefault="00D95663" w:rsidP="00D95663">
      <w:pPr>
        <w:numPr>
          <w:ilvl w:val="0"/>
          <w:numId w:val="1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„A” típusú Ösztöndíjpályázatot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 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br/>
        <w:t xml:space="preserve">a </w:t>
      </w:r>
      <w:proofErr w:type="gram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felsőoktatási  hallgatók</w:t>
      </w:r>
      <w:proofErr w:type="gram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számára </w:t>
      </w: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a 2018/2019. tanév második és a 2019/2020. tanév első félévére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 vonatkozóan;</w:t>
      </w:r>
    </w:p>
    <w:p w14:paraId="40CF0742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 </w:t>
      </w:r>
    </w:p>
    <w:p w14:paraId="61565879" w14:textId="77777777" w:rsidR="00D95663" w:rsidRPr="00235892" w:rsidRDefault="00D95663" w:rsidP="00D95663">
      <w:pPr>
        <w:numPr>
          <w:ilvl w:val="0"/>
          <w:numId w:val="2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„B” típusú Ösztöndíjpályázatot </w:t>
      </w:r>
    </w:p>
    <w:p w14:paraId="488D1091" w14:textId="77777777" w:rsidR="00D95663" w:rsidRPr="00235892" w:rsidRDefault="00D95663" w:rsidP="00D95663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a 2018/2019. tanévben utolsó éves, érettségi előtt álló középiskolások;</w:t>
      </w:r>
    </w:p>
    <w:p w14:paraId="66C1791E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vagy</w:t>
      </w:r>
    </w:p>
    <w:p w14:paraId="27506A10" w14:textId="77777777" w:rsidR="00D95663" w:rsidRPr="00235892" w:rsidRDefault="00D95663" w:rsidP="00D95663">
      <w:pPr>
        <w:numPr>
          <w:ilvl w:val="0"/>
          <w:numId w:val="4"/>
        </w:numPr>
        <w:spacing w:after="75" w:line="240" w:lineRule="auto"/>
        <w:ind w:left="150" w:right="150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b) felsőfokú végzettséggel nem rendelkező, felsőoktatási intézménybe még felvételt nem nyert érettségizettek;</w:t>
      </w:r>
    </w:p>
    <w:p w14:paraId="5301AC72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és a</w:t>
      </w: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 2019/2020. tanévtől kezdődően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 felsőoktatási intézmény keretében </w:t>
      </w: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teljes idejű (nappali munkarend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) alapfokozatot és szakképzettséget eredményező alapképzésben, osztatlan képzésben vagy felsőoktatási szakképzésben kívánnak részt venni.</w:t>
      </w:r>
    </w:p>
    <w:p w14:paraId="024179F1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Az „A” típusú pályázatra azok az önkormányzat illetékességi területén lakóhellyel rendelkező, hátrányos szociális helyzetű felsőoktatási hallgatók jelentkezhetnek, akik felsőoktatási intézményben (felsőoktatási hallgatói jogviszony keretében) teljes idejű (nappali </w:t>
      </w:r>
      <w:proofErr w:type="spell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tagozatos</w:t>
      </w:r>
      <w:proofErr w:type="spell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), alapfokozatot és szakképzettséget eredményező alapképzésben, mesterfokozatot és szakképzettséget eredményező mesterképzésben, osztatlan képzésben vagy felsőfokú, illetve felsőoktatási szakképzésben folytatják tanulmányaikat.</w:t>
      </w:r>
    </w:p>
    <w:p w14:paraId="24EFD4F0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A „B” típusú pályázatra azok az önkormányzat illetékességi területén lakóhellyel rendelkező, hátrányos szociális helyzetű fiatalok jelentkezhetnek, akik: a) a 201</w:t>
      </w:r>
      <w:r w:rsidR="006415B1" w:rsidRPr="00235892">
        <w:rPr>
          <w:rFonts w:ascii="Times New Roman" w:eastAsia="Times New Roman" w:hAnsi="Times New Roman" w:cs="Times New Roman"/>
          <w:color w:val="3B3B3B"/>
          <w:lang w:eastAsia="hu-HU"/>
        </w:rPr>
        <w:t>8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/201</w:t>
      </w:r>
      <w:r w:rsidR="006415B1" w:rsidRPr="00235892">
        <w:rPr>
          <w:rFonts w:ascii="Times New Roman" w:eastAsia="Times New Roman" w:hAnsi="Times New Roman" w:cs="Times New Roman"/>
          <w:color w:val="3B3B3B"/>
          <w:lang w:eastAsia="hu-HU"/>
        </w:rPr>
        <w:t>9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. tanévben utolsó éves, érettségi előtt álló középiskolások vagy b) felsőfokú diplomával nem rendelkező, felsőoktatási intézménybe még felvételt nem nyert érettségizettek és a 2018/2019. tanévtől kezdődően felsőoktatási intézmény keretében teljes idejű (nappali </w:t>
      </w:r>
      <w:proofErr w:type="spell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tagozatos</w:t>
      </w:r>
      <w:proofErr w:type="spell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) alapfokozatot és szakképzettséget eredményező alapképzésben, osztatlan képzésben vagy felsőoktatási szakképzésben kívánnak részt venni.</w:t>
      </w:r>
    </w:p>
    <w:p w14:paraId="1FC8D27C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 A pályázatbeadáshoz a </w:t>
      </w:r>
      <w:proofErr w:type="spell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Bursa</w:t>
      </w:r>
      <w:proofErr w:type="spell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Hungarica Elektronikus Pályázatkezelési és Együttműködési Rendszerében (a továbbiakban: EPER-</w:t>
      </w:r>
      <w:proofErr w:type="spell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Bursa</w:t>
      </w:r>
      <w:proofErr w:type="spell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rendszer) egyszeri pályázói regisztráció szükséges, melynek elérése:</w:t>
      </w:r>
    </w:p>
    <w:p w14:paraId="763F9A9D" w14:textId="77777777" w:rsidR="00D95663" w:rsidRPr="00235892" w:rsidRDefault="00DC050F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hyperlink r:id="rId5" w:history="1">
        <w:r w:rsidR="00D95663" w:rsidRPr="00235892">
          <w:rPr>
            <w:rFonts w:ascii="Times New Roman" w:eastAsia="Times New Roman" w:hAnsi="Times New Roman" w:cs="Times New Roman"/>
            <w:b/>
            <w:bCs/>
            <w:color w:val="3B3B3B"/>
            <w:u w:val="single"/>
            <w:bdr w:val="none" w:sz="0" w:space="0" w:color="auto" w:frame="1"/>
            <w:lang w:eastAsia="hu-HU"/>
          </w:rPr>
          <w:t>https://bursa.emet.hu/paly/palybelep.aspx</w:t>
        </w:r>
      </w:hyperlink>
    </w:p>
    <w:p w14:paraId="011B6263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A pályázói regisztrációt vagy a belépést követően lehetséges a pályázati adatok feltöltése a pályázók részére. A személyes és pályázati adatok ellenőrzését és feltöltését követően a pályázati űrlapot </w:t>
      </w: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kinyomtatva és aláírva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 a </w:t>
      </w:r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 xml:space="preserve">Kenyeri Közös Önkormányzati Hivatal </w:t>
      </w:r>
      <w:proofErr w:type="spellStart"/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>Szergényi</w:t>
      </w:r>
      <w:proofErr w:type="spellEnd"/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 xml:space="preserve"> Kirendeltségén ( 9523 Szergény, </w:t>
      </w:r>
      <w:r w:rsidR="00D44CAE"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>K</w:t>
      </w:r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>olozsvári u. 72.) kell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</w:t>
      </w:r>
      <w:proofErr w:type="spellStart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Bursa</w:t>
      </w:r>
      <w:proofErr w:type="spellEnd"/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rendszerben igazolni. A nem befogadott pályázatok a bírálatban nem vesznek részt.</w:t>
      </w:r>
    </w:p>
    <w:p w14:paraId="129A326E" w14:textId="77777777" w:rsidR="00D95663" w:rsidRPr="00235892" w:rsidRDefault="00D95663" w:rsidP="00D95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A pályázat rögzítésének és az Önkormányzathoz történő benyújtásának határideje: 2018. november 6.</w:t>
      </w:r>
    </w:p>
    <w:p w14:paraId="408D5DDC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 </w:t>
      </w:r>
    </w:p>
    <w:p w14:paraId="0A56933C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 xml:space="preserve">Az „A” </w:t>
      </w:r>
      <w:proofErr w:type="gramStart"/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típusú  pályázati</w:t>
      </w:r>
      <w:proofErr w:type="gramEnd"/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 xml:space="preserve"> űrlap kötelező mellékletei:</w:t>
      </w:r>
    </w:p>
    <w:p w14:paraId="365B198C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lastRenderedPageBreak/>
        <w:t> a) A felsőoktatási intézmény által kitöltött eredeti hallgatói jogviszony-igazolás a 2018/2019. tanév első félévéről.</w:t>
      </w:r>
    </w:p>
    <w:p w14:paraId="5FEFE4E7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b) Igazolás a pályázó és a pályázóval egy háztartásban élők egy főre jutó havi nettó jövedelméről.</w:t>
      </w:r>
    </w:p>
    <w:p w14:paraId="112D51FB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c) A szociális rászorultság igazolására az alábbi okiratok:</w:t>
      </w:r>
    </w:p>
    <w:p w14:paraId="12AEB86B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A pályázati kérelem rövid indoklása, melyben ki kell térni a szociális rászorultságot megalapozó körülményekre (jövedelmi és kiadási viszonyok, tartós betegség, fogyatékosság, munkanélküliség, árvaság stb.), és az ezeket alátámasztó okiratok (pl. jövedelemigazolás, orvosi igazolás, hivatalos szervek határozata, igazolása stb.).</w:t>
      </w:r>
    </w:p>
    <w:p w14:paraId="53E5971E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d) A pályázónak a kérelem benyújtásakor – a személyes adatok egyeztetésére – be kell mutatni személyazonosító igazolványát és a lakóhelyének igazolását bizonyító okiratot (lakcímkártya).</w:t>
      </w:r>
    </w:p>
    <w:p w14:paraId="29E34738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 </w:t>
      </w:r>
    </w:p>
    <w:p w14:paraId="0F3009B6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 xml:space="preserve">A „B” </w:t>
      </w:r>
      <w:proofErr w:type="gramStart"/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típusú  pályázati</w:t>
      </w:r>
      <w:proofErr w:type="gramEnd"/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 xml:space="preserve"> űrlap kötelező mellékletei: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 </w:t>
      </w:r>
    </w:p>
    <w:p w14:paraId="40F140D7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a) Igazolás a pályázó és a pályázóval egy háztartásban élők egy főre jutó havi nettó jövedelméről.</w:t>
      </w:r>
    </w:p>
    <w:p w14:paraId="02515B04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b) A szociális rászorultsága igazolására az alábbi okiratok:</w:t>
      </w:r>
    </w:p>
    <w:p w14:paraId="061D52F1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A pályázati kérelem rövid indoklása, melyben ki kell térni a szociális rászorultságot megalapozó körülményekre (jövedelmi és kiadási viszonyok, tartós betegség, fogyatékosság, munkanélküliség, árvaság stb.), és az ezeket alátámasztó okiratok (pl. jövedelemigazolás, orvosi igazolás, hivatalos szervek határozata, igazolása stb.).</w:t>
      </w:r>
    </w:p>
    <w:p w14:paraId="2E039AA8" w14:textId="77777777" w:rsidR="00D95663" w:rsidRPr="00235892" w:rsidRDefault="00D95663" w:rsidP="00D95663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c) A pályázónak a kérelem benyújtásakor – a személyes adatok egyeztetésére – be kell mutatni személyazonosító igazolványát és a lakóhelyének igazolását bizonyító okiratot (lakcímkártya).</w:t>
      </w:r>
    </w:p>
    <w:p w14:paraId="5B50E4DB" w14:textId="666DAB98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A pályázati űrlap csak a fent meghatározott kötelező mellékletekkel együtt érvényes, valamely melléklet hiányában a pályázat formai hibásnak minősül. A beérkezett pályázatokat a települési önkormányzat bírálja el 201</w:t>
      </w:r>
      <w:r w:rsidR="00E5525B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8</w:t>
      </w:r>
      <w:bookmarkStart w:id="0" w:name="_GoBack"/>
      <w:bookmarkEnd w:id="0"/>
      <w:r w:rsidRPr="00235892">
        <w:rPr>
          <w:rFonts w:ascii="Times New Roman" w:eastAsia="Times New Roman" w:hAnsi="Times New Roman" w:cs="Times New Roman"/>
          <w:b/>
          <w:bCs/>
          <w:color w:val="3B3B3B"/>
          <w:bdr w:val="none" w:sz="0" w:space="0" w:color="auto" w:frame="1"/>
          <w:lang w:eastAsia="hu-HU"/>
        </w:rPr>
        <w:t>. december 7-ig.</w:t>
      </w:r>
    </w:p>
    <w:p w14:paraId="49687B3D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A központi pályázati kiírás a </w:t>
      </w:r>
      <w:hyperlink r:id="rId6" w:history="1">
        <w:r w:rsidRPr="00235892">
          <w:rPr>
            <w:rFonts w:ascii="Times New Roman" w:eastAsia="Times New Roman" w:hAnsi="Times New Roman" w:cs="Times New Roman"/>
            <w:color w:val="3B3B3B"/>
            <w:u w:val="single"/>
            <w:bdr w:val="none" w:sz="0" w:space="0" w:color="auto" w:frame="1"/>
            <w:lang w:eastAsia="hu-HU"/>
          </w:rPr>
          <w:t>http://www.emet.gov.hu/felhivasok/bursa_hungarica/?main_menu[main_menu][item]=15&amp;menueditbox[Menu]=main_menu</w:t>
        </w:r>
      </w:hyperlink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 oldalon olvasható.  Az Önkormányzat által meghatározott, kötelezően csatolandó mellékletekkel bővített kiírások jelen felhíváshoz csatolva, illetve a </w:t>
      </w:r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 xml:space="preserve">Kenyeri Közös Önkormányzati Hivatal </w:t>
      </w:r>
      <w:proofErr w:type="spellStart"/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>Szergényi</w:t>
      </w:r>
      <w:proofErr w:type="spellEnd"/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 xml:space="preserve"> Kirendeltségén </w:t>
      </w:r>
      <w:proofErr w:type="gramStart"/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>( 9523</w:t>
      </w:r>
      <w:proofErr w:type="gramEnd"/>
      <w:r w:rsidRPr="00235892">
        <w:rPr>
          <w:rFonts w:ascii="Times New Roman" w:eastAsia="Times New Roman" w:hAnsi="Times New Roman" w:cs="Times New Roman"/>
          <w:b/>
          <w:color w:val="3B3B3B"/>
          <w:lang w:eastAsia="hu-HU"/>
        </w:rPr>
        <w:t xml:space="preserve"> Szergény, Kolozsvári u. 72.)</w:t>
      </w: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irodájában érhetők el.</w:t>
      </w:r>
    </w:p>
    <w:p w14:paraId="484CB4DE" w14:textId="77777777" w:rsidR="00D95663" w:rsidRPr="00235892" w:rsidRDefault="00D95663" w:rsidP="00D95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lang w:eastAsia="hu-HU"/>
        </w:rPr>
      </w:pPr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>További információt Piri Balázs polgármestertől kérhetnek a 95/482-001-es telefonszámon, illetve a </w:t>
      </w:r>
      <w:hyperlink r:id="rId7" w:history="1">
        <w:r w:rsidRPr="00235892">
          <w:rPr>
            <w:rStyle w:val="Hiperhivatkozs"/>
            <w:rFonts w:ascii="Times New Roman" w:eastAsia="Times New Roman" w:hAnsi="Times New Roman" w:cs="Times New Roman"/>
            <w:lang w:eastAsia="hu-HU"/>
          </w:rPr>
          <w:t>szergeny.onkormanyzat@gmail.com</w:t>
        </w:r>
      </w:hyperlink>
      <w:r w:rsidRPr="00235892">
        <w:rPr>
          <w:rFonts w:ascii="Times New Roman" w:eastAsia="Times New Roman" w:hAnsi="Times New Roman" w:cs="Times New Roman"/>
          <w:color w:val="3B3B3B"/>
          <w:lang w:eastAsia="hu-HU"/>
        </w:rPr>
        <w:t xml:space="preserve"> e-mail címen.</w:t>
      </w:r>
    </w:p>
    <w:p w14:paraId="41C37D18" w14:textId="77777777" w:rsidR="00665A8E" w:rsidRPr="00235892" w:rsidRDefault="00665A8E" w:rsidP="00D95663">
      <w:pPr>
        <w:rPr>
          <w:rFonts w:ascii="Times New Roman" w:hAnsi="Times New Roman" w:cs="Times New Roman"/>
        </w:rPr>
      </w:pPr>
    </w:p>
    <w:sectPr w:rsidR="00665A8E" w:rsidRPr="0023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32F"/>
    <w:multiLevelType w:val="multilevel"/>
    <w:tmpl w:val="DBEEC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6E1600"/>
    <w:multiLevelType w:val="multilevel"/>
    <w:tmpl w:val="6CD6D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F6637B"/>
    <w:multiLevelType w:val="multilevel"/>
    <w:tmpl w:val="5D3E6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BCD6282"/>
    <w:multiLevelType w:val="multilevel"/>
    <w:tmpl w:val="E014F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3"/>
    <w:rsid w:val="00235892"/>
    <w:rsid w:val="006415B1"/>
    <w:rsid w:val="00665A8E"/>
    <w:rsid w:val="00751094"/>
    <w:rsid w:val="00B81C68"/>
    <w:rsid w:val="00D44CAE"/>
    <w:rsid w:val="00D95663"/>
    <w:rsid w:val="00DC050F"/>
    <w:rsid w:val="00E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4B55"/>
  <w15:chartTrackingRefBased/>
  <w15:docId w15:val="{98B87DCB-FC66-4E3F-B687-5E5B3FF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6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3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8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rgeny.onkormanyz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t.gov.hu/felhivasok/bursa_hungarica/?main_menu%5bmain_menu%5d%5bitem%5d=15&amp;menueditbox%5bMenu%5d=main_menu" TargetMode="Externa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kenyeri</dc:creator>
  <cp:keywords/>
  <dc:description/>
  <cp:lastModifiedBy>kenyeri</cp:lastModifiedBy>
  <cp:revision>6</cp:revision>
  <cp:lastPrinted>2018-10-29T01:37:00Z</cp:lastPrinted>
  <dcterms:created xsi:type="dcterms:W3CDTF">2018-10-29T00:46:00Z</dcterms:created>
  <dcterms:modified xsi:type="dcterms:W3CDTF">2018-10-29T02:09:00Z</dcterms:modified>
</cp:coreProperties>
</file>